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4092CB" w:rsidR="007D0906" w:rsidRDefault="0064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September 2</w:t>
      </w:r>
      <w:r>
        <w:rPr>
          <w:rFonts w:ascii="Garamond" w:eastAsia="Garamond" w:hAnsi="Garamond" w:cs="Garamond"/>
          <w:color w:val="000000"/>
        </w:rPr>
        <w:t>5, 2021</w:t>
      </w:r>
    </w:p>
    <w:p w14:paraId="00000002" w14:textId="77777777" w:rsidR="007D0906" w:rsidRDefault="007D0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</w:p>
    <w:p w14:paraId="00000003" w14:textId="77777777" w:rsidR="007D0906" w:rsidRDefault="0064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PRESS RELEASE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For Release after October 12, 2021</w:t>
      </w:r>
    </w:p>
    <w:p w14:paraId="00000004" w14:textId="77777777" w:rsidR="007D0906" w:rsidRDefault="007D0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</w:p>
    <w:p w14:paraId="00000005" w14:textId="77777777" w:rsidR="007D0906" w:rsidRDefault="0064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Contact:</w:t>
      </w:r>
      <w:r>
        <w:rPr>
          <w:rFonts w:ascii="Garamond" w:eastAsia="Garamond" w:hAnsi="Garamond" w:cs="Garamond"/>
          <w:color w:val="000000"/>
        </w:rPr>
        <w:t xml:space="preserve">  Jeannette Rea Keywood, National 4-H Hall of Fame Chair, 609-827-0199, reakeywood@njaes.rutgers.edu</w:t>
      </w:r>
    </w:p>
    <w:p w14:paraId="00000006" w14:textId="77777777" w:rsidR="007D0906" w:rsidRDefault="00644FB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</w:p>
    <w:p w14:paraId="00000007" w14:textId="77777777" w:rsidR="007D0906" w:rsidRDefault="00644FB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REV. DR. CLEMENTA CARLOS PINCKNEY POSTHUMOUSLY INDUCTED INTO THE NATIONAL 4-H HALL OF FAME</w:t>
      </w:r>
    </w:p>
    <w:p w14:paraId="00000008" w14:textId="77777777" w:rsidR="007D0906" w:rsidRDefault="007D0906">
      <w:pPr>
        <w:spacing w:after="0" w:line="240" w:lineRule="auto"/>
        <w:ind w:right="90"/>
        <w:rPr>
          <w:rFonts w:ascii="Garamond" w:eastAsia="Garamond" w:hAnsi="Garamond" w:cs="Garamond"/>
        </w:rPr>
      </w:pPr>
    </w:p>
    <w:p w14:paraId="00000009" w14:textId="77777777" w:rsidR="007D0906" w:rsidRDefault="00644FB5">
      <w:pPr>
        <w:spacing w:after="0" w:line="24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WASHINGTON, DC (October 12) – Rev. Dr. </w:t>
      </w:r>
      <w:proofErr w:type="spellStart"/>
      <w:r>
        <w:rPr>
          <w:rFonts w:ascii="Garamond" w:eastAsia="Garamond" w:hAnsi="Garamond" w:cs="Garamond"/>
        </w:rPr>
        <w:t>Clementa</w:t>
      </w:r>
      <w:proofErr w:type="spellEnd"/>
      <w:r>
        <w:rPr>
          <w:rFonts w:ascii="Garamond" w:eastAsia="Garamond" w:hAnsi="Garamond" w:cs="Garamond"/>
        </w:rPr>
        <w:t xml:space="preserve"> Carlos Pinckn</w:t>
      </w:r>
      <w:r>
        <w:rPr>
          <w:rFonts w:ascii="Garamond" w:eastAsia="Garamond" w:hAnsi="Garamond" w:cs="Garamond"/>
        </w:rPr>
        <w:t xml:space="preserve">ey was posthumously inducted into the National 4-H Hall of Fame on October 12 for his lifetime achievements and contributions to 4-H. </w:t>
      </w:r>
    </w:p>
    <w:p w14:paraId="0000000A" w14:textId="77777777" w:rsidR="007D0906" w:rsidRDefault="007D0906">
      <w:pPr>
        <w:spacing w:after="0" w:line="240" w:lineRule="auto"/>
        <w:ind w:right="90"/>
        <w:rPr>
          <w:rFonts w:ascii="Garamond" w:eastAsia="Garamond" w:hAnsi="Garamond" w:cs="Garamond"/>
        </w:rPr>
      </w:pPr>
    </w:p>
    <w:p w14:paraId="0000000B" w14:textId="77777777" w:rsidR="007D0906" w:rsidRDefault="00644FB5">
      <w:pPr>
        <w:spacing w:after="0" w:line="240" w:lineRule="auto"/>
        <w:ind w:right="9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</w:rPr>
        <w:t>Honored by Clemson University and the South Carolina 4-H Youth Development Program, Pinckney was one of 20 people induct</w:t>
      </w:r>
      <w:r>
        <w:rPr>
          <w:rFonts w:ascii="Garamond" w:eastAsia="Garamond" w:hAnsi="Garamond" w:cs="Garamond"/>
        </w:rPr>
        <w:t xml:space="preserve">ed during the ceremony held at the Kellogg Conference Hotel at Gallaudet University in Washington, DC. Jennifer Pinckney of Columbia, South Carolina, wife of the late Rev. Dr. </w:t>
      </w:r>
      <w:proofErr w:type="spellStart"/>
      <w:r>
        <w:rPr>
          <w:rFonts w:ascii="Garamond" w:eastAsia="Garamond" w:hAnsi="Garamond" w:cs="Garamond"/>
        </w:rPr>
        <w:t>Clementa</w:t>
      </w:r>
      <w:proofErr w:type="spellEnd"/>
      <w:r>
        <w:rPr>
          <w:rFonts w:ascii="Garamond" w:eastAsia="Garamond" w:hAnsi="Garamond" w:cs="Garamond"/>
        </w:rPr>
        <w:t xml:space="preserve"> Carlos Pinckney accepted the recognition.</w:t>
      </w:r>
    </w:p>
    <w:p w14:paraId="0000000C" w14:textId="77777777" w:rsidR="007D0906" w:rsidRDefault="007D0906">
      <w:pPr>
        <w:spacing w:after="0" w:line="240" w:lineRule="auto"/>
        <w:ind w:right="90"/>
        <w:rPr>
          <w:rFonts w:ascii="Garamond" w:eastAsia="Garamond" w:hAnsi="Garamond" w:cs="Garamond"/>
        </w:rPr>
      </w:pPr>
    </w:p>
    <w:p w14:paraId="0000000D" w14:textId="0D4C1991" w:rsidR="007D0906" w:rsidRDefault="0064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The National 4-H Hall of Fam</w:t>
      </w:r>
      <w:r>
        <w:rPr>
          <w:rFonts w:ascii="Garamond" w:eastAsia="Garamond" w:hAnsi="Garamond" w:cs="Garamond"/>
          <w:color w:val="000000"/>
        </w:rPr>
        <w:t>e honorees are nominated by their home states, National 4-H Council; the National Association of Extension 4-H Youth Development Professionals</w:t>
      </w:r>
      <w:r>
        <w:rPr>
          <w:rFonts w:ascii="Garamond" w:eastAsia="Garamond" w:hAnsi="Garamond" w:cs="Garamond"/>
          <w:color w:val="000000"/>
        </w:rPr>
        <w:t xml:space="preserve"> (NAE4-HYDP); or the Division of Youth and 4-H, United States Department of Agriculture</w:t>
      </w:r>
      <w:r>
        <w:rPr>
          <w:rFonts w:ascii="Garamond" w:eastAsia="Garamond" w:hAnsi="Garamond" w:cs="Garamond"/>
        </w:rPr>
        <w:t>’s</w:t>
      </w:r>
      <w:r>
        <w:rPr>
          <w:rFonts w:ascii="Garamond" w:eastAsia="Garamond" w:hAnsi="Garamond" w:cs="Garamond"/>
          <w:color w:val="000000"/>
        </w:rPr>
        <w:t xml:space="preserve"> (USDA)National Institute </w:t>
      </w:r>
      <w:r>
        <w:rPr>
          <w:rFonts w:ascii="Garamond" w:eastAsia="Garamond" w:hAnsi="Garamond" w:cs="Garamond"/>
          <w:color w:val="000000"/>
        </w:rPr>
        <w:t>of Food and Agriculture (NIFA) based upon their exceptional leadership at the local, state, national and international levels.</w:t>
      </w:r>
    </w:p>
    <w:p w14:paraId="0000000E" w14:textId="77777777" w:rsidR="007D0906" w:rsidRDefault="007D0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</w:p>
    <w:p w14:paraId="0000000F" w14:textId="3B7D7C69" w:rsidR="007D0906" w:rsidRDefault="00644FB5">
      <w:pPr>
        <w:widowControl w:val="0"/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Honorees were presented with a National 4-H Hall of Fame medallion, plaque, and memory book during the ceremony. The National 4-H Hall of Fame was established in 2002 as part of the Centennial Project of National Association of Extension 4-H Agents in part</w:t>
      </w:r>
      <w:r>
        <w:rPr>
          <w:rFonts w:ascii="Garamond" w:eastAsia="Garamond" w:hAnsi="Garamond" w:cs="Garamond"/>
        </w:rPr>
        <w:t xml:space="preserve">nership with National 4-H Council and National 4-H Headquarters at USDA. </w:t>
      </w:r>
    </w:p>
    <w:p w14:paraId="00000010" w14:textId="77777777" w:rsidR="007D0906" w:rsidRDefault="007D0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</w:p>
    <w:p w14:paraId="00000011" w14:textId="77777777" w:rsidR="007D0906" w:rsidRDefault="0064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“We are proud to recognize the 2021 National 4-H Hall of Fame honorees for the passion, dedication, vision, and leadership they have shown toward young people during their many years of service to 4-H,” says Jeannette Rea Keywood, National 4-H Hall of Fame</w:t>
      </w:r>
      <w:r>
        <w:rPr>
          <w:rFonts w:ascii="Garamond" w:eastAsia="Garamond" w:hAnsi="Garamond" w:cs="Garamond"/>
          <w:color w:val="000000"/>
        </w:rPr>
        <w:t xml:space="preserve"> Committee Chair. </w:t>
      </w:r>
    </w:p>
    <w:p w14:paraId="00000012" w14:textId="77777777" w:rsidR="007D0906" w:rsidRDefault="007D0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Garamond" w:eastAsia="Garamond" w:hAnsi="Garamond" w:cs="Garamond"/>
          <w:color w:val="000000"/>
        </w:rPr>
      </w:pPr>
    </w:p>
    <w:p w14:paraId="2D8D0E04" w14:textId="77777777" w:rsidR="00644FB5" w:rsidRDefault="00644FB5" w:rsidP="00644FB5">
      <w:pPr>
        <w:spacing w:after="160" w:line="259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Clementa</w:t>
      </w:r>
      <w:proofErr w:type="spellEnd"/>
      <w:r>
        <w:rPr>
          <w:rFonts w:ascii="Garamond" w:eastAsia="Garamond" w:hAnsi="Garamond" w:cs="Garamond"/>
        </w:rPr>
        <w:t xml:space="preserve"> Carlos Pinckney began his 4-H career at the age of 9</w:t>
      </w:r>
      <w:r>
        <w:rPr>
          <w:rFonts w:ascii="Garamond" w:eastAsia="Garamond" w:hAnsi="Garamond" w:cs="Garamond"/>
        </w:rPr>
        <w:t xml:space="preserve"> and </w:t>
      </w:r>
      <w:r>
        <w:rPr>
          <w:rFonts w:ascii="Garamond" w:eastAsia="Garamond" w:hAnsi="Garamond" w:cs="Garamond"/>
        </w:rPr>
        <w:t>his main projects were public speaking and debating. He served as club president</w:t>
      </w:r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</w:rPr>
        <w:t xml:space="preserve"> also</w:t>
      </w:r>
      <w:proofErr w:type="gramEnd"/>
      <w:r>
        <w:rPr>
          <w:rFonts w:ascii="Garamond" w:eastAsia="Garamond" w:hAnsi="Garamond" w:cs="Garamond"/>
        </w:rPr>
        <w:t xml:space="preserve"> ambitiously </w:t>
      </w:r>
      <w:r>
        <w:rPr>
          <w:rFonts w:ascii="Garamond" w:eastAsia="Garamond" w:hAnsi="Garamond" w:cs="Garamond"/>
        </w:rPr>
        <w:t>participated in citizenship</w:t>
      </w:r>
      <w:r>
        <w:rPr>
          <w:rFonts w:ascii="Garamond" w:eastAsia="Garamond" w:hAnsi="Garamond" w:cs="Garamond"/>
        </w:rPr>
        <w:t xml:space="preserve"> activities, the corn muffin contest, the</w:t>
      </w:r>
      <w:r>
        <w:rPr>
          <w:rFonts w:ascii="Garamond" w:eastAsia="Garamond" w:hAnsi="Garamond" w:cs="Garamond"/>
        </w:rPr>
        <w:t xml:space="preserve"> poultry barbecue contest, leadership activities, and other 4-H projects.  He was the State Winner in the 4-H Public Speaking Contest. His 4-H Agent characterized Senator Pinckney as extraordinarily kind-hearted; she believed his kind-heartedness was embed</w:t>
      </w:r>
      <w:r>
        <w:rPr>
          <w:rFonts w:ascii="Garamond" w:eastAsia="Garamond" w:hAnsi="Garamond" w:cs="Garamond"/>
        </w:rPr>
        <w:t>ded in his genes. In 1996, Pinckney became the youngest African American</w:t>
      </w:r>
      <w:r>
        <w:rPr>
          <w:rFonts w:ascii="Garamond" w:eastAsia="Garamond" w:hAnsi="Garamond" w:cs="Garamond"/>
        </w:rPr>
        <w:t xml:space="preserve"> man elected to the </w:t>
      </w:r>
      <w:hyperlink r:id="rId4">
        <w:r>
          <w:rPr>
            <w:rFonts w:ascii="Garamond" w:eastAsia="Garamond" w:hAnsi="Garamond" w:cs="Garamond"/>
          </w:rPr>
          <w:t>South Carolina General Assembly</w:t>
        </w:r>
      </w:hyperlink>
      <w:r>
        <w:rPr>
          <w:rFonts w:ascii="Garamond" w:eastAsia="Garamond" w:hAnsi="Garamond" w:cs="Garamond"/>
        </w:rPr>
        <w:t xml:space="preserve"> in the House at the age of twenty-three. He was ele</w:t>
      </w:r>
      <w:r>
        <w:rPr>
          <w:rFonts w:ascii="Garamond" w:eastAsia="Garamond" w:hAnsi="Garamond" w:cs="Garamond"/>
        </w:rPr>
        <w:t xml:space="preserve">cted to the </w:t>
      </w:r>
      <w:hyperlink r:id="rId5">
        <w:r>
          <w:rPr>
            <w:rFonts w:ascii="Garamond" w:eastAsia="Garamond" w:hAnsi="Garamond" w:cs="Garamond"/>
          </w:rPr>
          <w:t>Senate</w:t>
        </w:r>
      </w:hyperlink>
      <w:r>
        <w:rPr>
          <w:rFonts w:ascii="Garamond" w:eastAsia="Garamond" w:hAnsi="Garamond" w:cs="Garamond"/>
        </w:rPr>
        <w:t xml:space="preserve"> in 2000, where he served until his death. While serving in the General Assembly, Pinckney was a strong advocate for </w:t>
      </w:r>
      <w:hyperlink r:id="rId6">
        <w:r>
          <w:rPr>
            <w:rFonts w:ascii="Garamond" w:eastAsia="Garamond" w:hAnsi="Garamond" w:cs="Garamond"/>
          </w:rPr>
          <w:t>black rights</w:t>
        </w:r>
      </w:hyperlink>
      <w:r>
        <w:rPr>
          <w:rFonts w:ascii="Garamond" w:eastAsia="Garamond" w:hAnsi="Garamond" w:cs="Garamond"/>
        </w:rPr>
        <w:t xml:space="preserve"> throughout his career.  Every year during the 4-H Legislative Day, Senator Pinckney would always ask to share with the youth. He attributed</w:t>
      </w:r>
      <w:r>
        <w:rPr>
          <w:rFonts w:ascii="Garamond" w:eastAsia="Garamond" w:hAnsi="Garamond" w:cs="Garamond"/>
        </w:rPr>
        <w:t xml:space="preserve"> to</w:t>
      </w:r>
      <w:r>
        <w:rPr>
          <w:rFonts w:ascii="Garamond" w:eastAsia="Garamond" w:hAnsi="Garamond" w:cs="Garamond"/>
        </w:rPr>
        <w:t xml:space="preserve"> 4-H his </w:t>
      </w:r>
      <w:r>
        <w:rPr>
          <w:rFonts w:ascii="Garamond" w:eastAsia="Garamond" w:hAnsi="Garamond" w:cs="Garamond"/>
        </w:rPr>
        <w:t>leadership and public speaking skills. He would tell groups the 4-H Motto, “Lea</w:t>
      </w:r>
      <w:r>
        <w:rPr>
          <w:rFonts w:ascii="Garamond" w:eastAsia="Garamond" w:hAnsi="Garamond" w:cs="Garamond"/>
        </w:rPr>
        <w:t xml:space="preserve">rn </w:t>
      </w:r>
      <w:proofErr w:type="gramStart"/>
      <w:r>
        <w:rPr>
          <w:rFonts w:ascii="Garamond" w:eastAsia="Garamond" w:hAnsi="Garamond" w:cs="Garamond"/>
        </w:rPr>
        <w:t>By</w:t>
      </w:r>
      <w:proofErr w:type="gramEnd"/>
      <w:r>
        <w:rPr>
          <w:rFonts w:ascii="Garamond" w:eastAsia="Garamond" w:hAnsi="Garamond" w:cs="Garamond"/>
        </w:rPr>
        <w:t xml:space="preserve"> Doing” and how it helped him. He never forgot his 4-H experience and remained a great 4-H supporter.</w:t>
      </w:r>
      <w:r>
        <w:rPr>
          <w:rFonts w:ascii="Garamond" w:eastAsia="Garamond" w:hAnsi="Garamond" w:cs="Garamond"/>
        </w:rPr>
        <w:t xml:space="preserve"> On June 17, 2015, Pinckney was murdered by </w:t>
      </w:r>
      <w:hyperlink r:id="rId7">
        <w:proofErr w:type="spellStart"/>
        <w:r>
          <w:rPr>
            <w:rFonts w:ascii="Garamond" w:eastAsia="Garamond" w:hAnsi="Garamond" w:cs="Garamond"/>
          </w:rPr>
          <w:t>Dylann</w:t>
        </w:r>
        <w:proofErr w:type="spellEnd"/>
        <w:r>
          <w:rPr>
            <w:rFonts w:ascii="Garamond" w:eastAsia="Garamond" w:hAnsi="Garamond" w:cs="Garamond"/>
          </w:rPr>
          <w:t xml:space="preserve"> Roof</w:t>
        </w:r>
      </w:hyperlink>
      <w:r>
        <w:rPr>
          <w:rFonts w:ascii="Garamond" w:eastAsia="Garamond" w:hAnsi="Garamond" w:cs="Garamond"/>
        </w:rPr>
        <w:t xml:space="preserve"> in </w:t>
      </w:r>
      <w:hyperlink r:id="rId8">
        <w:r>
          <w:rPr>
            <w:rFonts w:ascii="Garamond" w:eastAsia="Garamond" w:hAnsi="Garamond" w:cs="Garamond"/>
          </w:rPr>
          <w:t>a racially motivated mass shooting</w:t>
        </w:r>
      </w:hyperlink>
      <w:r>
        <w:rPr>
          <w:rFonts w:ascii="Garamond" w:eastAsia="Garamond" w:hAnsi="Garamond" w:cs="Garamond"/>
        </w:rPr>
        <w:t xml:space="preserve"> at an evening Bible study at the c</w:t>
      </w:r>
      <w:r>
        <w:rPr>
          <w:rFonts w:ascii="Garamond" w:eastAsia="Garamond" w:hAnsi="Garamond" w:cs="Garamond"/>
        </w:rPr>
        <w:t>hurch.  Upon his death, the 4-H Pinckney Leadership program was founded by the State Legislators. The 4-H Pinckney Leadership program is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des</w:t>
      </w:r>
      <w:r>
        <w:rPr>
          <w:rFonts w:ascii="Garamond" w:eastAsia="Garamond" w:hAnsi="Garamond" w:cs="Garamond"/>
        </w:rPr>
        <w:t>igned for middle and high school students to</w:t>
      </w:r>
      <w:r>
        <w:rPr>
          <w:rFonts w:ascii="Garamond" w:eastAsia="Garamond" w:hAnsi="Garamond" w:cs="Garamond"/>
        </w:rPr>
        <w:t xml:space="preserve"> develop their leadership abilities and awareness in civic engagement</w:t>
      </w:r>
      <w:r>
        <w:rPr>
          <w:rFonts w:ascii="Garamond" w:eastAsia="Garamond" w:hAnsi="Garamond" w:cs="Garamond"/>
        </w:rPr>
        <w:t xml:space="preserve"> and</w:t>
      </w:r>
      <w:r>
        <w:rPr>
          <w:rFonts w:ascii="Garamond" w:eastAsia="Garamond" w:hAnsi="Garamond" w:cs="Garamond"/>
        </w:rPr>
        <w:t xml:space="preserve"> set forth the standards and principles valued by Senator Pinckney. The goal is to empower </w:t>
      </w:r>
      <w:r>
        <w:rPr>
          <w:rFonts w:ascii="Garamond" w:eastAsia="Garamond" w:hAnsi="Garamond" w:cs="Garamond"/>
        </w:rPr>
        <w:t xml:space="preserve">youth </w:t>
      </w:r>
      <w:r>
        <w:rPr>
          <w:rFonts w:ascii="Garamond" w:eastAsia="Garamond" w:hAnsi="Garamond" w:cs="Garamond"/>
        </w:rPr>
        <w:t>to serve with compassion, lead with humil</w:t>
      </w:r>
      <w:r>
        <w:rPr>
          <w:rFonts w:ascii="Garamond" w:eastAsia="Garamond" w:hAnsi="Garamond" w:cs="Garamond"/>
        </w:rPr>
        <w:t>ity, and inspire others through integrity</w:t>
      </w:r>
      <w:r>
        <w:rPr>
          <w:rFonts w:ascii="Garamond" w:eastAsia="Garamond" w:hAnsi="Garamond" w:cs="Garamond"/>
        </w:rPr>
        <w:t xml:space="preserve"> equipping them to be strong leaders, positive role models and engaged citizens ensuring Senator Pinckney’s legacy continues. 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                                                                   </w:t>
      </w:r>
    </w:p>
    <w:p w14:paraId="00000013" w14:textId="49431518" w:rsidR="007D0906" w:rsidRDefault="00644FB5" w:rsidP="00644FB5">
      <w:pPr>
        <w:spacing w:after="160" w:line="259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###</w:t>
      </w:r>
    </w:p>
    <w:sectPr w:rsidR="007D0906"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06"/>
    <w:rsid w:val="00644FB5"/>
    <w:rsid w:val="007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2799"/>
  <w15:docId w15:val="{454B109B-42B3-41FE-B2BA-0334B90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arleston_church_shoo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ylann_Ro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lack_rights" TargetMode="External"/><Relationship Id="rId5" Type="http://schemas.openxmlformats.org/officeDocument/2006/relationships/hyperlink" Target="https://en.wikipedia.org/wiki/South_Carolina_Sena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South_Carolina_General_Assemb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3497</Characters>
  <Application>Microsoft Office Word</Application>
  <DocSecurity>4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 Rea Keywood</cp:lastModifiedBy>
  <cp:revision>2</cp:revision>
  <dcterms:created xsi:type="dcterms:W3CDTF">2021-09-25T05:02:00Z</dcterms:created>
  <dcterms:modified xsi:type="dcterms:W3CDTF">2021-09-25T05:02:00Z</dcterms:modified>
</cp:coreProperties>
</file>